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7313" w:rsidP="004B2606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民爆系统网络服务平台操作</w:t>
      </w:r>
      <w:r w:rsidR="004B2606" w:rsidRPr="004B2606">
        <w:rPr>
          <w:rFonts w:hint="eastAsia"/>
          <w:sz w:val="44"/>
          <w:szCs w:val="44"/>
        </w:rPr>
        <w:t>流程</w:t>
      </w:r>
    </w:p>
    <w:p w:rsidR="004B2606" w:rsidRDefault="004B2606" w:rsidP="004B2606">
      <w:pPr>
        <w:rPr>
          <w:rFonts w:hint="eastAsia"/>
          <w:sz w:val="44"/>
          <w:szCs w:val="44"/>
        </w:rPr>
      </w:pPr>
    </w:p>
    <w:p w:rsidR="004B2606" w:rsidRDefault="004B2606" w:rsidP="004B2606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4B2606">
        <w:rPr>
          <w:rFonts w:ascii="仿宋_GB2312" w:eastAsia="仿宋_GB2312" w:hint="eastAsia"/>
          <w:sz w:val="32"/>
          <w:szCs w:val="32"/>
        </w:rPr>
        <w:t xml:space="preserve">   一、</w:t>
      </w:r>
      <w:r>
        <w:rPr>
          <w:rFonts w:ascii="仿宋_GB2312" w:eastAsia="仿宋_GB2312" w:hint="eastAsia"/>
          <w:sz w:val="32"/>
          <w:szCs w:val="32"/>
        </w:rPr>
        <w:t>爆破作业人员变更单位和延期换证需准备企业读卡器一个，能连入互联网的电脑一台（操作系统最好是XP，WIN7系统老读卡器可能不支持）。</w:t>
      </w:r>
    </w:p>
    <w:p w:rsidR="00A80842" w:rsidRDefault="004B2606" w:rsidP="004B2606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A80842">
        <w:rPr>
          <w:rFonts w:ascii="仿宋_GB2312" w:eastAsia="仿宋_GB2312" w:hint="eastAsia"/>
          <w:sz w:val="32"/>
          <w:szCs w:val="32"/>
        </w:rPr>
        <w:t>首次安装步骤</w:t>
      </w:r>
    </w:p>
    <w:p w:rsidR="004B2606" w:rsidRDefault="004B2606" w:rsidP="004B2606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在IE浏览器上打开</w:t>
      </w:r>
      <w:r w:rsidR="00984E7B">
        <w:rPr>
          <w:rFonts w:ascii="仿宋_GB2312" w:eastAsia="仿宋_GB2312" w:hint="eastAsia"/>
          <w:sz w:val="32"/>
          <w:szCs w:val="32"/>
        </w:rPr>
        <w:t>民爆系统网络服务平台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B2606" w:rsidRDefault="004B2606" w:rsidP="004B2606">
      <w:pPr>
        <w:ind w:firstLine="630"/>
        <w:rPr>
          <w:rFonts w:ascii="仿宋_GB2312" w:eastAsia="仿宋_GB2312" w:hint="eastAsia"/>
          <w:sz w:val="32"/>
          <w:szCs w:val="32"/>
        </w:rPr>
      </w:pPr>
      <w:hyperlink r:id="rId6" w:history="1">
        <w:r w:rsidRPr="002709CA">
          <w:rPr>
            <w:rStyle w:val="a5"/>
            <w:rFonts w:ascii="仿宋_GB2312" w:eastAsia="仿宋_GB2312"/>
            <w:sz w:val="32"/>
            <w:szCs w:val="32"/>
          </w:rPr>
          <w:t>http://222.247.57.110:9999/mbxtwlfwpt</w:t>
        </w:r>
      </w:hyperlink>
    </w:p>
    <w:p w:rsidR="004B2606" w:rsidRPr="00A80842" w:rsidRDefault="00A80842" w:rsidP="00A80842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4B2606">
        <w:rPr>
          <w:rFonts w:ascii="仿宋_GB2312" w:eastAsia="仿宋_GB2312" w:hint="eastAsia"/>
          <w:sz w:val="32"/>
          <w:szCs w:val="32"/>
        </w:rPr>
        <w:t>点击浏览器工具-&gt;internet选项-&gt;安全-&gt;</w:t>
      </w:r>
      <w:r>
        <w:rPr>
          <w:rFonts w:ascii="仿宋_GB2312" w:eastAsia="仿宋_GB2312" w:hint="eastAsia"/>
          <w:sz w:val="32"/>
          <w:szCs w:val="32"/>
        </w:rPr>
        <w:t>可信站点-&gt;站点（S）-&gt;对话框中输入上述网址-&gt;取消下方的勾-&gt;点击关闭-&gt;点击自定义级别-&gt;全部选择为启用-&gt;点击确定。</w:t>
      </w:r>
    </w:p>
    <w:p w:rsidR="004B2606" w:rsidRDefault="004B2606" w:rsidP="004B2606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667000" cy="25431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606" w:rsidRPr="004B2606" w:rsidRDefault="00A80842" w:rsidP="004B2606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4B2606">
        <w:rPr>
          <w:rFonts w:ascii="仿宋_GB2312" w:eastAsia="仿宋_GB2312" w:hint="eastAsia"/>
          <w:sz w:val="32"/>
          <w:szCs w:val="32"/>
        </w:rPr>
        <w:t>点击下载系统驱动包，</w:t>
      </w:r>
      <w:r>
        <w:rPr>
          <w:rFonts w:ascii="仿宋_GB2312" w:eastAsia="仿宋_GB2312" w:hint="eastAsia"/>
          <w:sz w:val="32"/>
          <w:szCs w:val="32"/>
        </w:rPr>
        <w:t>下载完成后关闭浏览器，打开下载下来的压缩文件setup.zip，按照压缩包中的安装说明安装系统驱动和读卡器驱动。</w:t>
      </w:r>
    </w:p>
    <w:p w:rsidR="004B2606" w:rsidRDefault="00A80842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3、将本单位单位卡插入读卡器中，输入密码123456和验证码即可登录系统。</w:t>
      </w:r>
    </w:p>
    <w:p w:rsidR="00A80842" w:rsidRDefault="00A80842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三、延期换证流程：点击人员管理，再点击左侧的人员许可证列表，人员列表中距到期30日之内的可以</w:t>
      </w:r>
      <w:r w:rsidR="00984E7B">
        <w:rPr>
          <w:rFonts w:ascii="仿宋_GB2312" w:eastAsia="仿宋_GB2312" w:hint="eastAsia"/>
          <w:sz w:val="32"/>
          <w:szCs w:val="32"/>
        </w:rPr>
        <w:t>点击延期进行延期换证申请，遗失需补发的可以点击补发。网上申请完成后还需将原证、纸质资料和1寸近照2张交到县局进行审查</w:t>
      </w:r>
      <w:r w:rsidR="00AD7313">
        <w:rPr>
          <w:rFonts w:ascii="仿宋_GB2312" w:eastAsia="仿宋_GB2312" w:hint="eastAsia"/>
          <w:sz w:val="32"/>
          <w:szCs w:val="32"/>
        </w:rPr>
        <w:t>盖章</w:t>
      </w:r>
      <w:r w:rsidR="00984E7B">
        <w:rPr>
          <w:rFonts w:ascii="仿宋_GB2312" w:eastAsia="仿宋_GB2312" w:hint="eastAsia"/>
          <w:sz w:val="32"/>
          <w:szCs w:val="32"/>
        </w:rPr>
        <w:t>，县局在民爆系统（内网）中审查完毕后市局才能制发新证。</w:t>
      </w:r>
    </w:p>
    <w:p w:rsidR="00A80842" w:rsidRDefault="00A80842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133725" cy="18002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7B" w:rsidRDefault="00984E7B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四、变更单位流程：由调出单位签订解聘协议，将解聘协议和原证交至原单位所在市级公安机关注销，注销后由调入单位签订劳动合同，并在调入单位网络服务平台中点击人员管理，点击人员许可证申请，</w:t>
      </w:r>
      <w:r w:rsidR="00AD7313">
        <w:rPr>
          <w:rFonts w:ascii="仿宋_GB2312" w:eastAsia="仿宋_GB2312" w:hint="eastAsia"/>
          <w:sz w:val="32"/>
          <w:szCs w:val="32"/>
        </w:rPr>
        <w:t>勾选变更单位换发，填写原证件号码和原证件单位名称，点击申请。再将纸质材料和照片提交到县局审查盖章并在内网中审查通过，市局制发新证。</w:t>
      </w:r>
    </w:p>
    <w:p w:rsidR="00984E7B" w:rsidRDefault="00984E7B" w:rsidP="00AD731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188455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13" w:rsidRDefault="00AD7313" w:rsidP="00AD731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五、单位许可证变更和换发流程：根据省厅通知的步骤进行，先将纸质材料提交给市局进行审核，审核不通过的补齐材料，审核通过的在网络服务平台的单位管理中，点击单位许可证换发申请，勾选变更或者延期，点击申请。</w:t>
      </w:r>
    </w:p>
    <w:p w:rsidR="00AD7313" w:rsidRDefault="00AD7313" w:rsidP="00AD731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="006377A8">
        <w:rPr>
          <w:rFonts w:ascii="仿宋_GB2312" w:eastAsia="仿宋_GB2312" w:hint="eastAsia"/>
          <w:sz w:val="32"/>
          <w:szCs w:val="32"/>
        </w:rPr>
        <w:t>数据上报流程：登录网络服务平台，点击数据上报，点击读卡后不要插拔单位卡和读卡器，等待网页提示完成后才能进行下一项操作。建议做数据上报之前先做一个读卡信息，查看卡中信息有无错漏。</w:t>
      </w:r>
    </w:p>
    <w:p w:rsidR="006377A8" w:rsidRPr="00AD7313" w:rsidRDefault="006377A8" w:rsidP="006377A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12142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7A8" w:rsidRPr="00AD7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B6" w:rsidRDefault="00CD21B6" w:rsidP="004B2606">
      <w:r>
        <w:separator/>
      </w:r>
    </w:p>
  </w:endnote>
  <w:endnote w:type="continuationSeparator" w:id="1">
    <w:p w:rsidR="00CD21B6" w:rsidRDefault="00CD21B6" w:rsidP="004B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B6" w:rsidRDefault="00CD21B6" w:rsidP="004B2606">
      <w:r>
        <w:separator/>
      </w:r>
    </w:p>
  </w:footnote>
  <w:footnote w:type="continuationSeparator" w:id="1">
    <w:p w:rsidR="00CD21B6" w:rsidRDefault="00CD21B6" w:rsidP="004B2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606"/>
    <w:rsid w:val="004B2606"/>
    <w:rsid w:val="006377A8"/>
    <w:rsid w:val="00984E7B"/>
    <w:rsid w:val="00A80842"/>
    <w:rsid w:val="00AD7313"/>
    <w:rsid w:val="00CD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6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606"/>
    <w:rPr>
      <w:sz w:val="18"/>
      <w:szCs w:val="18"/>
    </w:rPr>
  </w:style>
  <w:style w:type="character" w:styleId="a5">
    <w:name w:val="Hyperlink"/>
    <w:basedOn w:val="a0"/>
    <w:uiPriority w:val="99"/>
    <w:unhideWhenUsed/>
    <w:rsid w:val="004B260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B26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2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2.247.57.110:9999/mbxtwlfw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133</Words>
  <Characters>763</Characters>
  <Application>Microsoft Office Word</Application>
  <DocSecurity>0</DocSecurity>
  <Lines>6</Lines>
  <Paragraphs>1</Paragraphs>
  <ScaleCrop>false</ScaleCrop>
  <Company>Sky123.Org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2016-06-12T06:11:00Z</dcterms:created>
  <dcterms:modified xsi:type="dcterms:W3CDTF">2016-06-12T06:56:00Z</dcterms:modified>
</cp:coreProperties>
</file>